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4441"/>
        <w:tblW w:w="0" w:type="auto"/>
        <w:tblLook w:val="04A0"/>
      </w:tblPr>
      <w:tblGrid>
        <w:gridCol w:w="2553"/>
        <w:gridCol w:w="1796"/>
        <w:gridCol w:w="1723"/>
        <w:gridCol w:w="1999"/>
      </w:tblGrid>
      <w:tr w:rsidR="00D3299F" w:rsidTr="00832F93">
        <w:trPr>
          <w:cnfStyle w:val="100000000000"/>
          <w:trHeight w:val="307"/>
        </w:trPr>
        <w:tc>
          <w:tcPr>
            <w:cnfStyle w:val="001000000000"/>
            <w:tcW w:w="2553" w:type="dxa"/>
          </w:tcPr>
          <w:p w:rsidR="00D3299F" w:rsidRDefault="00D3299F" w:rsidP="00832F93">
            <w:pPr>
              <w:jc w:val="center"/>
            </w:pPr>
            <w:r>
              <w:t>Участники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ESK</w:t>
            </w:r>
          </w:p>
        </w:tc>
        <w:tc>
          <w:tcPr>
            <w:tcW w:w="1723" w:type="dxa"/>
          </w:tcPr>
          <w:p w:rsidR="00D3299F" w:rsidRPr="00D3299F" w:rsidRDefault="00D3299F" w:rsidP="00832F93">
            <w:pPr>
              <w:jc w:val="center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ANONIM</w:t>
            </w:r>
          </w:p>
        </w:tc>
        <w:tc>
          <w:tcPr>
            <w:tcW w:w="1999" w:type="dxa"/>
          </w:tcPr>
          <w:p w:rsidR="00D3299F" w:rsidRPr="00D3299F" w:rsidRDefault="00D3299F" w:rsidP="00832F93">
            <w:pPr>
              <w:jc w:val="center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MeReN</w:t>
            </w:r>
          </w:p>
        </w:tc>
      </w:tr>
      <w:tr w:rsidR="00D3299F" w:rsidTr="00832F93">
        <w:trPr>
          <w:cnfStyle w:val="00000010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CyBeR</w:t>
            </w:r>
          </w:p>
        </w:tc>
        <w:tc>
          <w:tcPr>
            <w:tcW w:w="1796" w:type="dxa"/>
          </w:tcPr>
          <w:p w:rsidR="00D3299F" w:rsidRDefault="00D3299F" w:rsidP="00832F93">
            <w:pPr>
              <w:jc w:val="center"/>
              <w:cnfStyle w:val="000000100000"/>
            </w:pPr>
            <w: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+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Default="00D3299F" w:rsidP="00832F93">
            <w:r>
              <w:t>Историкъ</w:t>
            </w:r>
          </w:p>
        </w:tc>
        <w:tc>
          <w:tcPr>
            <w:tcW w:w="1796" w:type="dxa"/>
          </w:tcPr>
          <w:p w:rsidR="00D3299F" w:rsidRDefault="00D3299F" w:rsidP="00832F93">
            <w:pPr>
              <w:jc w:val="center"/>
              <w:cnfStyle w:val="000000010000"/>
            </w:pPr>
            <w:r>
              <w:t>%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t>Сергичъ</w:t>
            </w:r>
          </w:p>
        </w:tc>
        <w:tc>
          <w:tcPr>
            <w:tcW w:w="1796" w:type="dxa"/>
          </w:tcPr>
          <w:p w:rsidR="00D3299F" w:rsidRDefault="00D3299F" w:rsidP="00832F93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-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kumat</w:t>
            </w:r>
          </w:p>
        </w:tc>
        <w:tc>
          <w:tcPr>
            <w:tcW w:w="1796" w:type="dxa"/>
          </w:tcPr>
          <w:p w:rsidR="00D3299F" w:rsidRDefault="00D3299F" w:rsidP="00832F93">
            <w:pPr>
              <w:jc w:val="center"/>
              <w:cnfStyle w:val="000000010000"/>
            </w:pPr>
            <w: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+</w:t>
            </w:r>
          </w:p>
        </w:tc>
      </w:tr>
      <w:tr w:rsidR="00D3299F" w:rsidTr="00832F93">
        <w:trPr>
          <w:cnfStyle w:val="00000010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Fib mc</w:t>
            </w:r>
          </w:p>
        </w:tc>
        <w:tc>
          <w:tcPr>
            <w:tcW w:w="1796" w:type="dxa"/>
          </w:tcPr>
          <w:p w:rsidR="00D3299F" w:rsidRDefault="00D3299F" w:rsidP="00832F93">
            <w:pPr>
              <w:jc w:val="center"/>
              <w:cnfStyle w:val="000000100000"/>
            </w:pPr>
            <w: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-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7syn</w:t>
            </w:r>
          </w:p>
        </w:tc>
        <w:tc>
          <w:tcPr>
            <w:tcW w:w="1796" w:type="dxa"/>
          </w:tcPr>
          <w:p w:rsidR="00D3299F" w:rsidRDefault="00D3299F" w:rsidP="00832F93">
            <w:pPr>
              <w:jc w:val="center"/>
              <w:cnfStyle w:val="000000010000"/>
            </w:pPr>
            <w: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djed</w:t>
            </w:r>
          </w:p>
        </w:tc>
        <w:tc>
          <w:tcPr>
            <w:tcW w:w="1796" w:type="dxa"/>
          </w:tcPr>
          <w:p w:rsidR="00D3299F" w:rsidRDefault="00D3299F" w:rsidP="00832F93">
            <w:pPr>
              <w:jc w:val="center"/>
              <w:cnfStyle w:val="000000100000"/>
            </w:pPr>
            <w:r>
              <w:t>%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+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r>
              <w:t>МЕТАПОД</w:t>
            </w:r>
          </w:p>
        </w:tc>
        <w:tc>
          <w:tcPr>
            <w:tcW w:w="1796" w:type="dxa"/>
          </w:tcPr>
          <w:p w:rsidR="00D3299F" w:rsidRDefault="00D3299F" w:rsidP="00832F93">
            <w:pPr>
              <w:jc w:val="center"/>
              <w:cnfStyle w:val="000000010000"/>
            </w:pPr>
            <w:r>
              <w:t>%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%</w:t>
            </w:r>
          </w:p>
        </w:tc>
      </w:tr>
      <w:tr w:rsidR="00D3299F" w:rsidTr="00832F93">
        <w:trPr>
          <w:cnfStyle w:val="00000010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Duha8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+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BUTERFRY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%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KATERPI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-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Default="00D3299F" w:rsidP="00832F93">
            <w:r>
              <w:t>Хейтер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SUMPLE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-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MURAVEY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Mc donalds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+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Mc blade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Tonysmok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+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Izze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+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Smile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+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Default="00D3299F" w:rsidP="00832F93">
            <w:r>
              <w:t>сраксель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yangster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-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Someth1ng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+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zuban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-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Default="00D3299F" w:rsidP="00832F93">
            <w:r>
              <w:t>лезвие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Shell-b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+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Default="00D3299F" w:rsidP="00832F93">
            <w:r>
              <w:t>Фаворит</w:t>
            </w:r>
          </w:p>
        </w:tc>
        <w:tc>
          <w:tcPr>
            <w:tcW w:w="1796" w:type="dxa"/>
          </w:tcPr>
          <w:p w:rsidR="00D3299F" w:rsidRPr="00D3299F" w:rsidRDefault="00D3299F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ZuBaN</w:t>
            </w:r>
          </w:p>
        </w:tc>
        <w:tc>
          <w:tcPr>
            <w:tcW w:w="1796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+</w:t>
            </w:r>
          </w:p>
        </w:tc>
      </w:tr>
      <w:tr w:rsidR="00D3299F" w:rsidTr="00832F93">
        <w:trPr>
          <w:cnfStyle w:val="000000010000"/>
          <w:trHeight w:val="324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Mar-t</w:t>
            </w:r>
          </w:p>
        </w:tc>
        <w:tc>
          <w:tcPr>
            <w:tcW w:w="1796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-</w:t>
            </w:r>
          </w:p>
        </w:tc>
      </w:tr>
      <w:tr w:rsidR="00D3299F" w:rsidTr="00832F93">
        <w:trPr>
          <w:cnfStyle w:val="000000100000"/>
          <w:trHeight w:val="343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7mile</w:t>
            </w:r>
          </w:p>
        </w:tc>
        <w:tc>
          <w:tcPr>
            <w:tcW w:w="1796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-</w:t>
            </w:r>
          </w:p>
        </w:tc>
      </w:tr>
      <w:tr w:rsidR="00D3299F" w:rsidTr="00832F93">
        <w:trPr>
          <w:cnfStyle w:val="000000010000"/>
          <w:trHeight w:val="263"/>
        </w:trPr>
        <w:tc>
          <w:tcPr>
            <w:cnfStyle w:val="001000000000"/>
            <w:tcW w:w="2553" w:type="dxa"/>
          </w:tcPr>
          <w:p w:rsidR="00D3299F" w:rsidRDefault="00D3299F" w:rsidP="00832F93">
            <w:r>
              <w:t>Патологоонатом</w:t>
            </w:r>
          </w:p>
        </w:tc>
        <w:tc>
          <w:tcPr>
            <w:tcW w:w="1796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010000"/>
            </w:pPr>
            <w:r>
              <w:t>+</w:t>
            </w:r>
          </w:p>
        </w:tc>
      </w:tr>
      <w:tr w:rsidR="00D3299F" w:rsidTr="00832F93">
        <w:trPr>
          <w:cnfStyle w:val="000000100000"/>
          <w:trHeight w:val="262"/>
        </w:trPr>
        <w:tc>
          <w:tcPr>
            <w:cnfStyle w:val="001000000000"/>
            <w:tcW w:w="2553" w:type="dxa"/>
          </w:tcPr>
          <w:p w:rsidR="00D3299F" w:rsidRPr="00D3299F" w:rsidRDefault="00D3299F" w:rsidP="00832F93">
            <w:pPr>
              <w:rPr>
                <w:lang w:val="en-US"/>
              </w:rPr>
            </w:pPr>
            <w:r>
              <w:rPr>
                <w:lang w:val="en-US"/>
              </w:rPr>
              <w:t>Vitalya</w:t>
            </w:r>
          </w:p>
        </w:tc>
        <w:tc>
          <w:tcPr>
            <w:tcW w:w="1796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3" w:type="dxa"/>
          </w:tcPr>
          <w:p w:rsidR="00D3299F" w:rsidRPr="00BB2752" w:rsidRDefault="00BB2752" w:rsidP="00832F9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99" w:type="dxa"/>
          </w:tcPr>
          <w:p w:rsidR="00D3299F" w:rsidRDefault="00635726" w:rsidP="00832F93">
            <w:pPr>
              <w:jc w:val="center"/>
              <w:cnfStyle w:val="000000100000"/>
            </w:pPr>
            <w:r>
              <w:t>-</w:t>
            </w:r>
          </w:p>
        </w:tc>
      </w:tr>
    </w:tbl>
    <w:tbl>
      <w:tblPr>
        <w:tblStyle w:val="a3"/>
        <w:tblpPr w:leftFromText="180" w:rightFromText="180" w:vertAnchor="page" w:horzAnchor="page" w:tblpX="9898" w:tblpY="7231"/>
        <w:tblW w:w="0" w:type="auto"/>
        <w:tblLook w:val="04A0"/>
      </w:tblPr>
      <w:tblGrid>
        <w:gridCol w:w="628"/>
      </w:tblGrid>
      <w:tr w:rsidR="00BB2752" w:rsidTr="00BB2752">
        <w:tc>
          <w:tcPr>
            <w:tcW w:w="628" w:type="dxa"/>
          </w:tcPr>
          <w:p w:rsidR="00BB2752" w:rsidRDefault="00BB2752" w:rsidP="00BB2752">
            <w:r>
              <w:t>авто</w:t>
            </w:r>
          </w:p>
        </w:tc>
      </w:tr>
    </w:tbl>
    <w:p w:rsidR="00BB2752" w:rsidRDefault="00BB2752" w:rsidP="00BB2752">
      <w:pPr>
        <w:jc w:val="center"/>
        <w:rPr>
          <w:color w:val="FF0000"/>
          <w:sz w:val="44"/>
          <w:szCs w:val="44"/>
          <w:lang w:val="en-US"/>
        </w:rPr>
      </w:pPr>
      <w:r>
        <w:rPr>
          <w:color w:val="FF0000"/>
          <w:sz w:val="44"/>
          <w:szCs w:val="44"/>
        </w:rPr>
        <w:t>ОЦЕНКИ ОТБОРОЧНОГО РАУНДА НА</w:t>
      </w:r>
    </w:p>
    <w:p w:rsidR="00E46FB4" w:rsidRPr="00BB2752" w:rsidRDefault="00BB2752" w:rsidP="00BB2752">
      <w:pPr>
        <w:jc w:val="center"/>
        <w:rPr>
          <w:color w:val="FF0000"/>
          <w:sz w:val="44"/>
          <w:szCs w:val="44"/>
          <w:lang w:val="en-US"/>
        </w:rPr>
      </w:pPr>
      <w:r>
        <w:rPr>
          <w:color w:val="FF0000"/>
          <w:sz w:val="44"/>
          <w:szCs w:val="44"/>
          <w:lang w:val="en-US"/>
        </w:rPr>
        <w:t>WWW.LEFT-SHADE.CLAN.SU</w:t>
      </w:r>
    </w:p>
    <w:sectPr w:rsidR="00E46FB4" w:rsidRPr="00BB2752" w:rsidSect="0088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59" w:rsidRDefault="006F5559" w:rsidP="00D3299F">
      <w:pPr>
        <w:spacing w:after="0" w:line="240" w:lineRule="auto"/>
      </w:pPr>
      <w:r>
        <w:separator/>
      </w:r>
    </w:p>
  </w:endnote>
  <w:endnote w:type="continuationSeparator" w:id="1">
    <w:p w:rsidR="006F5559" w:rsidRDefault="006F5559" w:rsidP="00D3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59" w:rsidRDefault="006F5559" w:rsidP="00D3299F">
      <w:pPr>
        <w:spacing w:after="0" w:line="240" w:lineRule="auto"/>
      </w:pPr>
      <w:r>
        <w:separator/>
      </w:r>
    </w:p>
  </w:footnote>
  <w:footnote w:type="continuationSeparator" w:id="1">
    <w:p w:rsidR="006F5559" w:rsidRDefault="006F5559" w:rsidP="00D32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99F"/>
    <w:rsid w:val="00011AC4"/>
    <w:rsid w:val="00635726"/>
    <w:rsid w:val="006F5559"/>
    <w:rsid w:val="00832F93"/>
    <w:rsid w:val="00887253"/>
    <w:rsid w:val="00953944"/>
    <w:rsid w:val="00BB2752"/>
    <w:rsid w:val="00D3299F"/>
    <w:rsid w:val="00E4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329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Light Grid"/>
    <w:basedOn w:val="a1"/>
    <w:uiPriority w:val="62"/>
    <w:rsid w:val="00D329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semiHidden/>
    <w:unhideWhenUsed/>
    <w:rsid w:val="00D3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99F"/>
  </w:style>
  <w:style w:type="paragraph" w:styleId="a8">
    <w:name w:val="footer"/>
    <w:basedOn w:val="a"/>
    <w:link w:val="a9"/>
    <w:uiPriority w:val="99"/>
    <w:semiHidden/>
    <w:unhideWhenUsed/>
    <w:rsid w:val="00D3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99F"/>
  </w:style>
  <w:style w:type="character" w:styleId="aa">
    <w:name w:val="Hyperlink"/>
    <w:basedOn w:val="a0"/>
    <w:uiPriority w:val="99"/>
    <w:unhideWhenUsed/>
    <w:rsid w:val="00BB2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Genon</dc:creator>
  <cp:keywords/>
  <dc:description/>
  <cp:lastModifiedBy>Genon</cp:lastModifiedBy>
  <cp:revision>7</cp:revision>
  <dcterms:created xsi:type="dcterms:W3CDTF">2009-06-13T09:22:00Z</dcterms:created>
  <dcterms:modified xsi:type="dcterms:W3CDTF">2009-06-13T10:27:00Z</dcterms:modified>
</cp:coreProperties>
</file>